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5B3" w:rsidRDefault="00C425B3" w:rsidP="00C425B3">
      <w:pPr>
        <w:pBdr>
          <w:bottom w:val="single" w:sz="24" w:space="0" w:color="DADADA"/>
        </w:pBdr>
        <w:spacing w:before="100" w:beforeAutospacing="1" w:after="100" w:afterAutospacing="1" w:line="360" w:lineRule="atLeast"/>
        <w:outlineLvl w:val="1"/>
        <w:rPr>
          <w:rFonts w:ascii="Tahoma" w:eastAsia="Times New Roman" w:hAnsi="Tahoma" w:cs="Tahoma"/>
          <w:color w:val="3DAD35"/>
          <w:sz w:val="36"/>
          <w:szCs w:val="36"/>
          <w:lang w:eastAsia="ru-RU"/>
        </w:rPr>
      </w:pPr>
      <w:r>
        <w:rPr>
          <w:rFonts w:ascii="Tahoma" w:eastAsia="Times New Roman" w:hAnsi="Tahoma" w:cs="Tahoma"/>
          <w:color w:val="3DAD35"/>
          <w:sz w:val="36"/>
          <w:szCs w:val="36"/>
          <w:lang w:eastAsia="ru-RU"/>
        </w:rPr>
        <w:t>Муниципальный контроль</w:t>
      </w:r>
    </w:p>
    <w:p w:rsidR="00C425B3" w:rsidRDefault="00C425B3" w:rsidP="00C425B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Муниципальный контроль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– это деятельность органов местного самоуправления,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лицами, индивидуальными предпринимателями требований, установленных муниципальными правовыми актами, а также требований, установленных федеральными законами, законами субъектов Российской Федерации, в случаях, если соответствующие виды контроля относятся к вопросам местного значения. 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 в соответствии с Уставом муниципального образования.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ПЕРЕЧЕНЬ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при осуществлении муниципального контроля за соблюдением правил благоустройства территории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Мичуринского </w:t>
      </w: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сельского</w:t>
      </w:r>
      <w:proofErr w:type="gramEnd"/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поселения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 1. Федеральные законы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9"/>
        <w:gridCol w:w="2138"/>
        <w:gridCol w:w="1807"/>
        <w:gridCol w:w="5480"/>
      </w:tblGrid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Конституция Российской Федерации от 12 декабря 1993 года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4" w:tgtFrame="_blank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http://www.consultant.ru/document/cons_doc_LAW_28399/</w:t>
              </w:r>
            </w:hyperlink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Федеральный закон от 26 декабря 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      </w:r>
          </w:p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5" w:tgtFrame="_blank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http://www.consultant.ru/document/cons_doc_LAW_83079/</w:t>
              </w:r>
            </w:hyperlink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Федеральный закон от 6 октября 2003 года № 131-ФЗ «Об общих принципах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организации местного самоуправления в Российской Федерации»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6" w:tgtFrame="_blank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http://www.consultant.ru/document/cons_doc_LAW_44571/</w:t>
              </w:r>
            </w:hyperlink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Кодекс Российской Федерации об административных </w:t>
            </w:r>
            <w:proofErr w:type="gramStart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правонарушениях  от</w:t>
            </w:r>
            <w:proofErr w:type="gramEnd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31 декабря 2001 года № 256.</w:t>
            </w:r>
          </w:p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7" w:tgtFrame="_blank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http://www.consultant.ru/document/cons_doc_LAW_34661/</w:t>
              </w:r>
            </w:hyperlink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Гражданский кодекс Российской Федерации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8" w:tgtFrame="_blank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http://www.consultant.ru/document/cons_doc_LAW_5142/</w:t>
              </w:r>
            </w:hyperlink>
          </w:p>
        </w:tc>
      </w:tr>
    </w:tbl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2. Указы Президента Российской Федерации,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постановления и распоряжения Правительства Российской Федерации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9"/>
        <w:gridCol w:w="2098"/>
        <w:gridCol w:w="1807"/>
        <w:gridCol w:w="5589"/>
      </w:tblGrid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Постановление Правительства РФ от 30.06.2010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предпринимателей»;</w:t>
            </w:r>
          </w:p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9" w:tgtFrame="_blank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http://www.consultant.ru/document/cons_doc_LAW_102225/</w:t>
              </w:r>
            </w:hyperlink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Российской Федерации от 16 мая 2011 № 373 «О разработке и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0" w:tgtFrame="_blank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http://www.consultant.ru/document/cons_doc_LAW_114205</w:t>
              </w:r>
            </w:hyperlink>
          </w:p>
        </w:tc>
      </w:tr>
    </w:tbl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3. Нормативные правовые акты федеральных органов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исполнительной власти и нормативные документы федеральных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органов исполнительной власти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1"/>
        <w:gridCol w:w="1931"/>
        <w:gridCol w:w="1853"/>
        <w:gridCol w:w="5480"/>
      </w:tblGrid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Приказ Министерства экономического развития Российской Федерации от 30 апреля 2009 года № 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1" w:tgtFrame="_blank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http://www.consultant.ru/document/cons_doc_LAW_87687/</w:t>
              </w:r>
            </w:hyperlink>
          </w:p>
        </w:tc>
      </w:tr>
    </w:tbl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4. Законы и иные нормативные правовые акты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Краснодарского края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95"/>
        <w:gridCol w:w="2482"/>
        <w:gridCol w:w="2296"/>
        <w:gridCol w:w="4472"/>
      </w:tblGrid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Краткое описание круга лиц и (или) перечня объектов, в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2" w:anchor="/document/36904414/entry/0" w:history="1">
              <w:proofErr w:type="spellStart"/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Законом</w:t>
              </w:r>
            </w:hyperlink>
            <w:r w:rsidR="00824D53"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Краснодарского</w:t>
            </w:r>
            <w:proofErr w:type="spellEnd"/>
            <w:r w:rsidR="00824D53"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края от 2 марта 2012 года № 2445-КЗ «О порядке организации и осуществления регионального</w:t>
            </w:r>
          </w:p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государственного контроля (надзора) и муниципального контроля на территории Краснодарского края»;</w:t>
            </w:r>
          </w:p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3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http://www.garant.ru/hotlaw/krasnodar/387605/</w:t>
              </w:r>
            </w:hyperlink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Закон Краснодарского края от 23 июля 2003 года № 608-КЗ «Об административных правонарушениях»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C425B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4" w:tgtFrame="_blank" w:history="1">
              <w:r w:rsidR="00824D53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https://base.garant.ru/23940608/</w:t>
              </w:r>
            </w:hyperlink>
          </w:p>
        </w:tc>
      </w:tr>
    </w:tbl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 5. Иные нормативные документы,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обязательность соблюдения, которых установлена</w:t>
      </w:r>
    </w:p>
    <w:p w:rsidR="00824D53" w:rsidRPr="0038017A" w:rsidRDefault="00824D53" w:rsidP="00824D53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законодательством Российской Федерации</w:t>
      </w:r>
    </w:p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0"/>
        <w:gridCol w:w="2805"/>
        <w:gridCol w:w="3975"/>
        <w:gridCol w:w="2415"/>
      </w:tblGrid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Решение Совета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Мичуринского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сельского поселения Динского </w:t>
            </w:r>
            <w:proofErr w:type="gramStart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района  </w:t>
            </w:r>
            <w:proofErr w:type="spellStart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района</w:t>
            </w:r>
            <w:proofErr w:type="spellEnd"/>
            <w:proofErr w:type="gramEnd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26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10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.201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года №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196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37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/3 «Об утверждении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равил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благоустройства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и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санитарного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состояния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территории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Мичуринского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сельского поселения Динского района»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Юридические, </w:t>
            </w:r>
            <w:proofErr w:type="gramStart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физические  лица</w:t>
            </w:r>
            <w:proofErr w:type="gramEnd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Скачать файл</w:t>
            </w:r>
          </w:p>
        </w:tc>
      </w:tr>
      <w:tr w:rsidR="00824D53" w:rsidRPr="0038017A" w:rsidTr="006554E0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Постановление администрации </w:t>
            </w:r>
            <w:proofErr w:type="gram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Мичуринского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сельского</w:t>
            </w:r>
            <w:proofErr w:type="gramEnd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поселения №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359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12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.201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«Об утверждении Административного регламента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исполнения 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администрацией Мичуринского сельского поселения муниципальной функции по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осуществлени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контроля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  области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благоустройства территории 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4D53" w:rsidRPr="0038017A" w:rsidRDefault="00824D53" w:rsidP="006554E0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Скачать файл</w:t>
            </w:r>
          </w:p>
        </w:tc>
      </w:tr>
    </w:tbl>
    <w:p w:rsidR="00824D53" w:rsidRPr="0038017A" w:rsidRDefault="00824D53" w:rsidP="00824D53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C905E9" w:rsidRDefault="00824D53" w:rsidP="00824D53">
      <w:pPr>
        <w:spacing w:before="60" w:after="0" w:line="234" w:lineRule="atLeast"/>
        <w:jc w:val="both"/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sectPr w:rsidR="00C90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D53"/>
    <w:rsid w:val="00824D53"/>
    <w:rsid w:val="00C425B3"/>
    <w:rsid w:val="00C9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5681"/>
  <w15:chartTrackingRefBased/>
  <w15:docId w15:val="{85BAA4C4-7B59-4A73-89A9-1B758F81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4D53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5142/" TargetMode="External"/><Relationship Id="rId13" Type="http://schemas.openxmlformats.org/officeDocument/2006/relationships/hyperlink" Target="http://www.garant.ru/hotlaw/krasnodar/38760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4661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44571/" TargetMode="External"/><Relationship Id="rId11" Type="http://schemas.openxmlformats.org/officeDocument/2006/relationships/hyperlink" Target="http://www.consultant.ru/document/cons_doc_LAW_87687/" TargetMode="External"/><Relationship Id="rId5" Type="http://schemas.openxmlformats.org/officeDocument/2006/relationships/hyperlink" Target="http://www.consultant.ru/document/cons_doc_LAW_83079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114205" TargetMode="External"/><Relationship Id="rId4" Type="http://schemas.openxmlformats.org/officeDocument/2006/relationships/hyperlink" Target="http://www.consultant.ru/document/cons_doc_LAW_28399/" TargetMode="External"/><Relationship Id="rId9" Type="http://schemas.openxmlformats.org/officeDocument/2006/relationships/hyperlink" Target="http://www.consultant.ru/document/cons_doc_LAW_102225/" TargetMode="External"/><Relationship Id="rId14" Type="http://schemas.openxmlformats.org/officeDocument/2006/relationships/hyperlink" Target="https://base.garant.ru/2394060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1050</Words>
  <Characters>5989</Characters>
  <Application>Microsoft Office Word</Application>
  <DocSecurity>0</DocSecurity>
  <Lines>49</Lines>
  <Paragraphs>14</Paragraphs>
  <ScaleCrop>false</ScaleCrop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2019-02-18T14:19:00Z</dcterms:created>
  <dcterms:modified xsi:type="dcterms:W3CDTF">2019-02-18T14:21:00Z</dcterms:modified>
</cp:coreProperties>
</file>