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26A" w:rsidRDefault="00E4226A" w:rsidP="00D75044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E4226A" w:rsidRPr="00994D94" w:rsidRDefault="00D75044" w:rsidP="00E4226A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="00E4226A" w:rsidRPr="00994D94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ю</w:t>
      </w:r>
      <w:r w:rsidR="00E4226A" w:rsidRPr="00994D94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E4226A" w:rsidRPr="00994D94" w:rsidRDefault="00E4430C" w:rsidP="00E4226A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Мичуринско</w:t>
      </w:r>
      <w:r w:rsidR="00D75044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сельско</w:t>
      </w:r>
      <w:r w:rsidR="00D75044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D7504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4226A" w:rsidRPr="00994D94" w:rsidRDefault="00E4226A" w:rsidP="00E4226A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Динско</w:t>
      </w:r>
      <w:r w:rsidR="00E4430C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D94">
        <w:rPr>
          <w:rFonts w:ascii="Times New Roman" w:hAnsi="Times New Roman"/>
          <w:sz w:val="28"/>
          <w:szCs w:val="28"/>
        </w:rPr>
        <w:t>район</w:t>
      </w:r>
      <w:r w:rsidR="00E4430C">
        <w:rPr>
          <w:rFonts w:ascii="Times New Roman" w:hAnsi="Times New Roman"/>
          <w:sz w:val="28"/>
          <w:szCs w:val="28"/>
        </w:rPr>
        <w:t>а</w:t>
      </w:r>
      <w:r w:rsidRPr="00994D94">
        <w:rPr>
          <w:rFonts w:ascii="Times New Roman" w:hAnsi="Times New Roman"/>
          <w:sz w:val="28"/>
          <w:szCs w:val="28"/>
        </w:rPr>
        <w:t xml:space="preserve"> </w:t>
      </w:r>
    </w:p>
    <w:p w:rsidR="003D05DA" w:rsidRPr="003D05DA" w:rsidRDefault="003D05DA" w:rsidP="003D05DA">
      <w:pPr>
        <w:ind w:left="5040"/>
        <w:rPr>
          <w:rFonts w:ascii="Times New Roman" w:hAnsi="Times New Roman"/>
          <w:color w:val="000000" w:themeColor="text1"/>
          <w:sz w:val="28"/>
          <w:szCs w:val="28"/>
        </w:rPr>
      </w:pPr>
      <w:r w:rsidRPr="003D05DA">
        <w:rPr>
          <w:rFonts w:ascii="Times New Roman" w:hAnsi="Times New Roman"/>
          <w:color w:val="000000" w:themeColor="text1"/>
          <w:sz w:val="28"/>
          <w:szCs w:val="28"/>
        </w:rPr>
        <w:t>от 15.08.2017    № 80</w:t>
      </w:r>
    </w:p>
    <w:p w:rsidR="003D05DA" w:rsidRDefault="003D05DA" w:rsidP="00E4226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B1120E" w:rsidRDefault="00E4226A" w:rsidP="00E4226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A777C">
        <w:rPr>
          <w:rFonts w:ascii="Times New Roman" w:hAnsi="Times New Roman"/>
          <w:sz w:val="28"/>
          <w:szCs w:val="28"/>
        </w:rPr>
        <w:t>Методика оценки эффективности</w:t>
      </w:r>
    </w:p>
    <w:p w:rsidR="00B1120E" w:rsidRDefault="00E4226A" w:rsidP="00E4226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A777C">
        <w:rPr>
          <w:rFonts w:ascii="Times New Roman" w:hAnsi="Times New Roman"/>
          <w:sz w:val="28"/>
          <w:szCs w:val="28"/>
        </w:rPr>
        <w:t xml:space="preserve"> использования средств бюджета</w:t>
      </w:r>
      <w:r w:rsidR="00E4430C">
        <w:rPr>
          <w:rFonts w:ascii="Times New Roman" w:hAnsi="Times New Roman"/>
          <w:sz w:val="28"/>
          <w:szCs w:val="28"/>
        </w:rPr>
        <w:t xml:space="preserve"> Мичуринского сельского поселения</w:t>
      </w:r>
      <w:r w:rsidRPr="007A777C">
        <w:rPr>
          <w:rFonts w:ascii="Times New Roman" w:hAnsi="Times New Roman"/>
          <w:sz w:val="28"/>
          <w:szCs w:val="28"/>
        </w:rPr>
        <w:t xml:space="preserve">, </w:t>
      </w:r>
    </w:p>
    <w:p w:rsidR="00E4226A" w:rsidRPr="007A777C" w:rsidRDefault="00E4226A" w:rsidP="00E4226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A777C">
        <w:rPr>
          <w:rFonts w:ascii="Times New Roman" w:hAnsi="Times New Roman"/>
          <w:sz w:val="28"/>
          <w:szCs w:val="28"/>
        </w:rPr>
        <w:t>направляемых</w:t>
      </w:r>
      <w:proofErr w:type="gramEnd"/>
      <w:r w:rsidR="00B1120E">
        <w:rPr>
          <w:rFonts w:ascii="Times New Roman" w:hAnsi="Times New Roman"/>
          <w:sz w:val="28"/>
          <w:szCs w:val="28"/>
        </w:rPr>
        <w:t xml:space="preserve"> </w:t>
      </w:r>
      <w:r w:rsidRPr="007A777C">
        <w:rPr>
          <w:rFonts w:ascii="Times New Roman" w:hAnsi="Times New Roman"/>
          <w:sz w:val="28"/>
          <w:szCs w:val="28"/>
        </w:rPr>
        <w:t xml:space="preserve"> на капитальные вложения</w:t>
      </w:r>
      <w:r w:rsidRPr="007A777C">
        <w:rPr>
          <w:rFonts w:ascii="Times New Roman" w:hAnsi="Times New Roman"/>
          <w:sz w:val="28"/>
          <w:szCs w:val="28"/>
        </w:rPr>
        <w:br/>
      </w:r>
    </w:p>
    <w:p w:rsidR="00E4226A" w:rsidRDefault="00E4226A" w:rsidP="00E4226A">
      <w:pPr>
        <w:spacing w:after="0" w:line="240" w:lineRule="auto"/>
        <w:ind w:firstLine="720"/>
        <w:jc w:val="both"/>
      </w:pPr>
    </w:p>
    <w:p w:rsidR="00E4226A" w:rsidRPr="007A777C" w:rsidRDefault="00E4226A" w:rsidP="00E4226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1" w:name="sub_2001"/>
      <w:r w:rsidRPr="007A777C">
        <w:rPr>
          <w:rFonts w:ascii="Times New Roman" w:hAnsi="Times New Roman"/>
          <w:sz w:val="28"/>
          <w:szCs w:val="28"/>
        </w:rPr>
        <w:t>1. Общие положения</w:t>
      </w:r>
    </w:p>
    <w:bookmarkEnd w:id="1"/>
    <w:p w:rsidR="00E4226A" w:rsidRPr="007A777C" w:rsidRDefault="00E4226A" w:rsidP="00E422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4226A" w:rsidRPr="007A777C" w:rsidRDefault="00E4226A" w:rsidP="00E422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2011"/>
      <w:r w:rsidRPr="007A777C">
        <w:rPr>
          <w:rFonts w:ascii="Times New Roman" w:hAnsi="Times New Roman"/>
          <w:sz w:val="28"/>
          <w:szCs w:val="28"/>
        </w:rPr>
        <w:t xml:space="preserve">1.1. Методика </w:t>
      </w:r>
      <w:proofErr w:type="gramStart"/>
      <w:r w:rsidRPr="007A777C">
        <w:rPr>
          <w:rFonts w:ascii="Times New Roman" w:hAnsi="Times New Roman"/>
          <w:sz w:val="28"/>
          <w:szCs w:val="28"/>
        </w:rPr>
        <w:t>оценки эффективности использования средств бюджета</w:t>
      </w:r>
      <w:r w:rsidR="00055C1B">
        <w:rPr>
          <w:rFonts w:ascii="Times New Roman" w:hAnsi="Times New Roman"/>
          <w:sz w:val="28"/>
          <w:szCs w:val="28"/>
        </w:rPr>
        <w:t xml:space="preserve"> Мичуринского сельского</w:t>
      </w:r>
      <w:proofErr w:type="gramEnd"/>
      <w:r w:rsidR="00055C1B">
        <w:rPr>
          <w:rFonts w:ascii="Times New Roman" w:hAnsi="Times New Roman"/>
          <w:sz w:val="28"/>
          <w:szCs w:val="28"/>
        </w:rPr>
        <w:t xml:space="preserve"> поселения</w:t>
      </w:r>
      <w:r w:rsidRPr="007A777C">
        <w:rPr>
          <w:rFonts w:ascii="Times New Roman" w:hAnsi="Times New Roman"/>
          <w:sz w:val="28"/>
          <w:szCs w:val="28"/>
        </w:rPr>
        <w:t xml:space="preserve">, направляемых на строительство, реконструкцию и техническое перевооружение объектов капитального строительства (далее - </w:t>
      </w:r>
      <w:r w:rsidRPr="006C69C4">
        <w:rPr>
          <w:rStyle w:val="a3"/>
          <w:rFonts w:ascii="Times New Roman" w:hAnsi="Times New Roman"/>
          <w:b w:val="0"/>
          <w:color w:val="000000" w:themeColor="text1"/>
          <w:sz w:val="28"/>
          <w:szCs w:val="28"/>
        </w:rPr>
        <w:t>Методика</w:t>
      </w:r>
      <w:r w:rsidRPr="00856DCE">
        <w:rPr>
          <w:rFonts w:ascii="Times New Roman" w:hAnsi="Times New Roman"/>
          <w:sz w:val="28"/>
          <w:szCs w:val="28"/>
        </w:rPr>
        <w:t>)</w:t>
      </w:r>
      <w:r w:rsidRPr="007A777C">
        <w:rPr>
          <w:rFonts w:ascii="Times New Roman" w:hAnsi="Times New Roman"/>
          <w:sz w:val="28"/>
          <w:szCs w:val="28"/>
        </w:rPr>
        <w:t xml:space="preserve"> предназначена для оценки эффективности использования средств бюджета</w:t>
      </w:r>
      <w:r w:rsidR="00055C1B">
        <w:rPr>
          <w:rFonts w:ascii="Times New Roman" w:hAnsi="Times New Roman"/>
          <w:sz w:val="28"/>
          <w:szCs w:val="28"/>
        </w:rPr>
        <w:t xml:space="preserve"> поселения</w:t>
      </w:r>
      <w:r w:rsidRPr="007A777C">
        <w:rPr>
          <w:rFonts w:ascii="Times New Roman" w:hAnsi="Times New Roman"/>
          <w:sz w:val="28"/>
          <w:szCs w:val="28"/>
        </w:rPr>
        <w:t>, направляемых на капитальные вложения по инвестиционным проектам, финансирование которых планируется осуществлять полностью или частично за счет средств бюджета</w:t>
      </w:r>
      <w:r w:rsidR="00E4430C">
        <w:rPr>
          <w:rFonts w:ascii="Times New Roman" w:hAnsi="Times New Roman"/>
          <w:sz w:val="28"/>
          <w:szCs w:val="28"/>
        </w:rPr>
        <w:t xml:space="preserve"> Мичуринского сельского поселения</w:t>
      </w:r>
      <w:r w:rsidRPr="007A777C">
        <w:rPr>
          <w:rFonts w:ascii="Times New Roman" w:hAnsi="Times New Roman"/>
          <w:sz w:val="28"/>
          <w:szCs w:val="28"/>
        </w:rPr>
        <w:t>.</w:t>
      </w:r>
    </w:p>
    <w:p w:rsidR="00E4226A" w:rsidRPr="007A777C" w:rsidRDefault="00E4226A" w:rsidP="00E422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sub_212"/>
      <w:bookmarkEnd w:id="2"/>
      <w:r w:rsidRPr="007A777C">
        <w:rPr>
          <w:rFonts w:ascii="Times New Roman" w:hAnsi="Times New Roman"/>
          <w:sz w:val="28"/>
          <w:szCs w:val="28"/>
        </w:rPr>
        <w:t>1.2. Оценка эффективности использования средств бюджета</w:t>
      </w:r>
      <w:r w:rsidR="00E4430C">
        <w:rPr>
          <w:rFonts w:ascii="Times New Roman" w:hAnsi="Times New Roman"/>
          <w:sz w:val="28"/>
          <w:szCs w:val="28"/>
        </w:rPr>
        <w:t xml:space="preserve"> Мичуринского сельского поселения</w:t>
      </w:r>
      <w:r w:rsidRPr="007A777C">
        <w:rPr>
          <w:rFonts w:ascii="Times New Roman" w:hAnsi="Times New Roman"/>
          <w:sz w:val="28"/>
          <w:szCs w:val="28"/>
        </w:rPr>
        <w:t>, направляемых на капитальные вложения, осуществляется на основе интегральной оценки, а также оценки эффективности на основе качественных и количественных критериев путем определения балла оценки по каждому из указанных критериев.</w:t>
      </w:r>
    </w:p>
    <w:p w:rsidR="00E4226A" w:rsidRPr="007A777C" w:rsidRDefault="00E4226A" w:rsidP="00E422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sub_213"/>
      <w:bookmarkEnd w:id="3"/>
      <w:r w:rsidRPr="007A777C">
        <w:rPr>
          <w:rFonts w:ascii="Times New Roman" w:hAnsi="Times New Roman"/>
          <w:sz w:val="28"/>
          <w:szCs w:val="28"/>
        </w:rPr>
        <w:t>1.3. Методика устанавливает общие требования к расчету интегральной оценки эффективности, а также расчету оценки эффективности на основе качественных и количественных критериев.</w:t>
      </w:r>
    </w:p>
    <w:bookmarkEnd w:id="4"/>
    <w:p w:rsidR="00E4226A" w:rsidRDefault="00E4226A" w:rsidP="00E4226A">
      <w:pPr>
        <w:ind w:firstLine="720"/>
        <w:jc w:val="both"/>
      </w:pPr>
    </w:p>
    <w:p w:rsidR="00E4226A" w:rsidRPr="007A777C" w:rsidRDefault="00E4226A" w:rsidP="00E4226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5" w:name="sub_2002"/>
      <w:r w:rsidRPr="007A777C">
        <w:rPr>
          <w:rFonts w:ascii="Times New Roman" w:hAnsi="Times New Roman"/>
          <w:sz w:val="28"/>
          <w:szCs w:val="28"/>
        </w:rPr>
        <w:t>2. Состав, порядок определения баллов оценки качественных критериев</w:t>
      </w:r>
      <w:r w:rsidRPr="007A777C">
        <w:rPr>
          <w:rFonts w:ascii="Times New Roman" w:hAnsi="Times New Roman"/>
          <w:sz w:val="28"/>
          <w:szCs w:val="28"/>
        </w:rPr>
        <w:br/>
        <w:t>и оценки эффективности на основе качественных критериев</w:t>
      </w:r>
    </w:p>
    <w:bookmarkEnd w:id="5"/>
    <w:p w:rsidR="00E4226A" w:rsidRPr="007A777C" w:rsidRDefault="00E4226A" w:rsidP="00E422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4226A" w:rsidRPr="007A777C" w:rsidRDefault="00E4226A" w:rsidP="00E422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sub_221"/>
      <w:r w:rsidRPr="007A777C">
        <w:rPr>
          <w:rFonts w:ascii="Times New Roman" w:hAnsi="Times New Roman"/>
          <w:sz w:val="28"/>
          <w:szCs w:val="28"/>
        </w:rPr>
        <w:t>2.1. Оценка эффективности осуществляется на основе следующих качественных критериев:</w:t>
      </w:r>
    </w:p>
    <w:bookmarkEnd w:id="6"/>
    <w:p w:rsidR="00E4226A" w:rsidRPr="007A777C" w:rsidRDefault="00E4226A" w:rsidP="00E422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777C">
        <w:rPr>
          <w:rFonts w:ascii="Times New Roman" w:hAnsi="Times New Roman"/>
          <w:sz w:val="28"/>
          <w:szCs w:val="28"/>
        </w:rPr>
        <w:t>наличие четко сформулированной цели инвестиционного проекта;</w:t>
      </w:r>
    </w:p>
    <w:p w:rsidR="00E4226A" w:rsidRPr="00C67033" w:rsidRDefault="00E4226A" w:rsidP="00E422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777C">
        <w:rPr>
          <w:rFonts w:ascii="Times New Roman" w:hAnsi="Times New Roman"/>
          <w:sz w:val="28"/>
          <w:szCs w:val="28"/>
        </w:rPr>
        <w:t xml:space="preserve">соответствие цели инвестиционного проекта приоритетам и целям, </w:t>
      </w:r>
      <w:r w:rsidRPr="00D75044">
        <w:rPr>
          <w:rFonts w:ascii="Times New Roman" w:hAnsi="Times New Roman"/>
          <w:sz w:val="28"/>
          <w:szCs w:val="28"/>
        </w:rPr>
        <w:t xml:space="preserve">определенным в </w:t>
      </w:r>
      <w:r w:rsidR="00E4430C" w:rsidRPr="00D75044">
        <w:rPr>
          <w:rFonts w:ascii="Times New Roman" w:hAnsi="Times New Roman"/>
          <w:sz w:val="28"/>
          <w:szCs w:val="28"/>
        </w:rPr>
        <w:t>прогнозе</w:t>
      </w:r>
      <w:r w:rsidRPr="00D75044">
        <w:rPr>
          <w:rFonts w:ascii="Times New Roman" w:hAnsi="Times New Roman"/>
          <w:sz w:val="28"/>
          <w:szCs w:val="28"/>
        </w:rPr>
        <w:t xml:space="preserve"> социально-экономического развития муниципального образования </w:t>
      </w:r>
      <w:r w:rsidR="00191011" w:rsidRPr="00D75044">
        <w:rPr>
          <w:rFonts w:ascii="Times New Roman" w:hAnsi="Times New Roman"/>
          <w:sz w:val="28"/>
          <w:szCs w:val="28"/>
        </w:rPr>
        <w:t xml:space="preserve">Мичуринского сельского поселения </w:t>
      </w:r>
      <w:r w:rsidRPr="00D75044">
        <w:rPr>
          <w:rFonts w:ascii="Times New Roman" w:hAnsi="Times New Roman"/>
          <w:sz w:val="28"/>
          <w:szCs w:val="28"/>
        </w:rPr>
        <w:t>Динско</w:t>
      </w:r>
      <w:r w:rsidR="00191011" w:rsidRPr="00D75044">
        <w:rPr>
          <w:rFonts w:ascii="Times New Roman" w:hAnsi="Times New Roman"/>
          <w:sz w:val="28"/>
          <w:szCs w:val="28"/>
        </w:rPr>
        <w:t>го</w:t>
      </w:r>
      <w:r w:rsidRPr="00D75044">
        <w:rPr>
          <w:rFonts w:ascii="Times New Roman" w:hAnsi="Times New Roman"/>
          <w:sz w:val="28"/>
          <w:szCs w:val="28"/>
        </w:rPr>
        <w:t xml:space="preserve"> район</w:t>
      </w:r>
      <w:r w:rsidR="00191011" w:rsidRPr="00D75044">
        <w:rPr>
          <w:rFonts w:ascii="Times New Roman" w:hAnsi="Times New Roman"/>
          <w:sz w:val="28"/>
          <w:szCs w:val="28"/>
        </w:rPr>
        <w:t>а</w:t>
      </w:r>
      <w:r w:rsidRPr="00D75044">
        <w:rPr>
          <w:rFonts w:ascii="Times New Roman" w:hAnsi="Times New Roman"/>
          <w:sz w:val="28"/>
          <w:szCs w:val="28"/>
        </w:rPr>
        <w:t>, муниципальных программ;</w:t>
      </w:r>
    </w:p>
    <w:p w:rsidR="00E4226A" w:rsidRPr="007A777C" w:rsidRDefault="00E4226A" w:rsidP="00E422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777C">
        <w:rPr>
          <w:rFonts w:ascii="Times New Roman" w:hAnsi="Times New Roman"/>
          <w:sz w:val="28"/>
          <w:szCs w:val="28"/>
        </w:rPr>
        <w:t xml:space="preserve">комплексный подход к решению конкретной проблемы в рамках инвестиционного проекта во взаимосвязи с программными мероприятиями, реализуемыми в рамках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7A777C">
        <w:rPr>
          <w:rFonts w:ascii="Times New Roman" w:hAnsi="Times New Roman"/>
          <w:sz w:val="28"/>
          <w:szCs w:val="28"/>
        </w:rPr>
        <w:t>программ;</w:t>
      </w:r>
    </w:p>
    <w:p w:rsidR="00E4226A" w:rsidRPr="00055C1B" w:rsidRDefault="00E4226A" w:rsidP="00E422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75044">
        <w:rPr>
          <w:rFonts w:ascii="Times New Roman" w:hAnsi="Times New Roman"/>
          <w:sz w:val="28"/>
          <w:szCs w:val="28"/>
        </w:rPr>
        <w:lastRenderedPageBreak/>
        <w:t>необходимость строительства (реконструкции и технического перевооружения) объекта капитального строительства, создаваемого в рамках инвестиционного проекта, в связи с осуществлением</w:t>
      </w:r>
      <w:r w:rsidR="00191011" w:rsidRPr="00D75044">
        <w:rPr>
          <w:rFonts w:ascii="Times New Roman" w:hAnsi="Times New Roman"/>
          <w:sz w:val="28"/>
          <w:szCs w:val="28"/>
        </w:rPr>
        <w:t xml:space="preserve"> сотрудниками администрации Мичуринского сельского поселения</w:t>
      </w:r>
      <w:r w:rsidRPr="00D75044">
        <w:rPr>
          <w:rFonts w:ascii="Times New Roman" w:hAnsi="Times New Roman"/>
          <w:sz w:val="28"/>
          <w:szCs w:val="28"/>
        </w:rPr>
        <w:t xml:space="preserve"> </w:t>
      </w:r>
      <w:r w:rsidR="00055C1B" w:rsidRPr="00D75044">
        <w:rPr>
          <w:rFonts w:ascii="Times New Roman" w:hAnsi="Times New Roman"/>
          <w:sz w:val="28"/>
          <w:szCs w:val="28"/>
        </w:rPr>
        <w:t xml:space="preserve">и (или) </w:t>
      </w:r>
      <w:r w:rsidR="00D75044" w:rsidRPr="00D75044">
        <w:rPr>
          <w:rFonts w:ascii="Times New Roman" w:hAnsi="Times New Roman"/>
          <w:sz w:val="28"/>
          <w:szCs w:val="28"/>
        </w:rPr>
        <w:t>работник</w:t>
      </w:r>
      <w:r w:rsidR="00055C1B" w:rsidRPr="00D75044">
        <w:rPr>
          <w:rFonts w:ascii="Times New Roman" w:hAnsi="Times New Roman"/>
          <w:sz w:val="28"/>
          <w:szCs w:val="28"/>
        </w:rPr>
        <w:t>ами</w:t>
      </w:r>
      <w:r w:rsidR="00055C1B" w:rsidRPr="00D75044">
        <w:rPr>
          <w:sz w:val="28"/>
          <w:szCs w:val="28"/>
        </w:rPr>
        <w:t xml:space="preserve"> </w:t>
      </w:r>
      <w:r w:rsidR="00055C1B" w:rsidRPr="00D75044">
        <w:rPr>
          <w:rFonts w:ascii="Times New Roman" w:hAnsi="Times New Roman"/>
          <w:sz w:val="28"/>
          <w:szCs w:val="28"/>
        </w:rPr>
        <w:t>подведомственных учреждений Мичуринского сельского поселения</w:t>
      </w:r>
      <w:r w:rsidR="00055C1B" w:rsidRPr="00D75044">
        <w:rPr>
          <w:sz w:val="28"/>
          <w:szCs w:val="28"/>
        </w:rPr>
        <w:t xml:space="preserve"> </w:t>
      </w:r>
      <w:r w:rsidRPr="00D75044">
        <w:rPr>
          <w:rFonts w:ascii="Times New Roman" w:hAnsi="Times New Roman"/>
          <w:sz w:val="28"/>
          <w:szCs w:val="28"/>
        </w:rPr>
        <w:t>полномочий, отнесенных к предмету их ведения;</w:t>
      </w:r>
    </w:p>
    <w:p w:rsidR="00E4226A" w:rsidRPr="007A777C" w:rsidRDefault="00E4226A" w:rsidP="00E422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777C">
        <w:rPr>
          <w:rFonts w:ascii="Times New Roman" w:hAnsi="Times New Roman"/>
          <w:sz w:val="28"/>
          <w:szCs w:val="28"/>
        </w:rPr>
        <w:t>отсутствие в достаточном объеме замещающей продукции (работ и услуг), производимой иными организациями;</w:t>
      </w:r>
    </w:p>
    <w:p w:rsidR="00E4226A" w:rsidRPr="007A777C" w:rsidRDefault="00E4226A" w:rsidP="00E422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777C">
        <w:rPr>
          <w:rFonts w:ascii="Times New Roman" w:hAnsi="Times New Roman"/>
          <w:sz w:val="28"/>
          <w:szCs w:val="28"/>
        </w:rPr>
        <w:t>целесообразность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оборудования;</w:t>
      </w:r>
    </w:p>
    <w:p w:rsidR="00E4226A" w:rsidRPr="007A777C" w:rsidRDefault="00E4226A" w:rsidP="00E422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777C">
        <w:rPr>
          <w:rFonts w:ascii="Times New Roman" w:hAnsi="Times New Roman"/>
          <w:sz w:val="28"/>
          <w:szCs w:val="28"/>
        </w:rPr>
        <w:t>наличие положительного заключения государственной экспертизы проектной документации и результатов инженерных изысканий;</w:t>
      </w:r>
    </w:p>
    <w:p w:rsidR="00E4226A" w:rsidRPr="007A777C" w:rsidRDefault="00E4226A" w:rsidP="00E422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777C">
        <w:rPr>
          <w:rFonts w:ascii="Times New Roman" w:hAnsi="Times New Roman"/>
          <w:sz w:val="28"/>
          <w:szCs w:val="28"/>
        </w:rPr>
        <w:t>наличие 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777C">
        <w:rPr>
          <w:rFonts w:ascii="Times New Roman" w:hAnsi="Times New Roman"/>
          <w:sz w:val="28"/>
          <w:szCs w:val="28"/>
        </w:rPr>
        <w:t xml:space="preserve"> программ, реализуемых за счет средств </w:t>
      </w:r>
      <w:r>
        <w:rPr>
          <w:rFonts w:ascii="Times New Roman" w:hAnsi="Times New Roman"/>
          <w:sz w:val="28"/>
          <w:szCs w:val="28"/>
        </w:rPr>
        <w:t>бюджета</w:t>
      </w:r>
      <w:r w:rsidR="00191011">
        <w:rPr>
          <w:rFonts w:ascii="Times New Roman" w:hAnsi="Times New Roman"/>
          <w:sz w:val="28"/>
          <w:szCs w:val="28"/>
        </w:rPr>
        <w:t xml:space="preserve"> Мичуринского сельского поселения</w:t>
      </w:r>
      <w:r w:rsidRPr="007A777C">
        <w:rPr>
          <w:rFonts w:ascii="Times New Roman" w:hAnsi="Times New Roman"/>
          <w:sz w:val="28"/>
          <w:szCs w:val="28"/>
        </w:rPr>
        <w:t xml:space="preserve">, предусматривающих строительство, реконструкцию и (или) техническое перевооружение объектов капитального строительства </w:t>
      </w:r>
      <w:r>
        <w:rPr>
          <w:rFonts w:ascii="Times New Roman" w:hAnsi="Times New Roman"/>
          <w:sz w:val="28"/>
          <w:szCs w:val="28"/>
        </w:rPr>
        <w:t>муниципальной собственности</w:t>
      </w:r>
      <w:r w:rsidRPr="007A777C">
        <w:rPr>
          <w:rFonts w:ascii="Times New Roman" w:hAnsi="Times New Roman"/>
          <w:sz w:val="28"/>
          <w:szCs w:val="28"/>
        </w:rPr>
        <w:t>, реализуемых в рамках инвестиционных проектов.</w:t>
      </w:r>
    </w:p>
    <w:p w:rsidR="00E4226A" w:rsidRPr="007A777C" w:rsidRDefault="00E4226A" w:rsidP="00E422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7" w:name="sub_222"/>
      <w:r w:rsidRPr="007A777C">
        <w:rPr>
          <w:rFonts w:ascii="Times New Roman" w:hAnsi="Times New Roman"/>
          <w:sz w:val="28"/>
          <w:szCs w:val="28"/>
        </w:rPr>
        <w:t>2.2. Оценка эффективности на основе качественных критериев рассчитывается по следующей формуле:</w:t>
      </w:r>
    </w:p>
    <w:bookmarkEnd w:id="7"/>
    <w:p w:rsidR="00E4226A" w:rsidRPr="007A777C" w:rsidRDefault="00E4226A" w:rsidP="00E422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4226A" w:rsidRPr="007A777C" w:rsidRDefault="00E4226A" w:rsidP="00E4226A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62965" cy="6584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77C">
        <w:rPr>
          <w:rFonts w:ascii="Times New Roman" w:hAnsi="Times New Roman"/>
          <w:sz w:val="28"/>
          <w:szCs w:val="28"/>
        </w:rPr>
        <w:t>*100%/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82955" cy="27813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77C">
        <w:rPr>
          <w:rFonts w:ascii="Times New Roman" w:hAnsi="Times New Roman"/>
          <w:sz w:val="28"/>
          <w:szCs w:val="28"/>
        </w:rPr>
        <w:t>, где:</w:t>
      </w:r>
    </w:p>
    <w:p w:rsidR="00E4226A" w:rsidRPr="007A777C" w:rsidRDefault="00E4226A" w:rsidP="00E422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4226A" w:rsidRPr="007A777C" w:rsidRDefault="00E4226A" w:rsidP="00E422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2090" cy="25590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77C">
        <w:rPr>
          <w:rFonts w:ascii="Times New Roman" w:hAnsi="Times New Roman"/>
          <w:sz w:val="28"/>
          <w:szCs w:val="28"/>
        </w:rPr>
        <w:t xml:space="preserve"> - балл оценки i-ого качественного критерия;</w:t>
      </w:r>
    </w:p>
    <w:p w:rsidR="00E4226A" w:rsidRPr="007A777C" w:rsidRDefault="00E4226A" w:rsidP="00E422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2090" cy="22669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77C">
        <w:rPr>
          <w:rFonts w:ascii="Times New Roman" w:hAnsi="Times New Roman"/>
          <w:sz w:val="28"/>
          <w:szCs w:val="28"/>
        </w:rPr>
        <w:t xml:space="preserve"> - общее число качественных критериев;</w:t>
      </w:r>
    </w:p>
    <w:p w:rsidR="00E4226A" w:rsidRPr="007A777C" w:rsidRDefault="00E4226A" w:rsidP="00E422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58140" cy="255905"/>
            <wp:effectExtent l="1905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77C">
        <w:rPr>
          <w:rFonts w:ascii="Times New Roman" w:hAnsi="Times New Roman"/>
          <w:sz w:val="28"/>
          <w:szCs w:val="28"/>
        </w:rPr>
        <w:t xml:space="preserve"> - число критериев, не применимых к проверяемому инвестиционному проекту.</w:t>
      </w:r>
    </w:p>
    <w:p w:rsidR="00E4226A" w:rsidRPr="006C69C4" w:rsidRDefault="00E4226A" w:rsidP="00E4226A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8" w:name="sub_223"/>
      <w:r w:rsidRPr="006C69C4">
        <w:rPr>
          <w:rFonts w:ascii="Times New Roman" w:hAnsi="Times New Roman"/>
          <w:color w:val="000000" w:themeColor="text1"/>
          <w:sz w:val="28"/>
          <w:szCs w:val="28"/>
        </w:rPr>
        <w:t xml:space="preserve">2.3. Возможные значения баллов оценки по каждому из качественных критериев приведены в графе "Допустимые баллы оценки" </w:t>
      </w:r>
      <w:hyperlink w:anchor="sub_20101" w:history="1">
        <w:r w:rsidRPr="006C69C4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таблицы 1 приложения № 1</w:t>
        </w:r>
      </w:hyperlink>
      <w:r w:rsidRPr="006C69C4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настоящей Методике.</w:t>
      </w:r>
    </w:p>
    <w:bookmarkEnd w:id="8"/>
    <w:p w:rsidR="00E4226A" w:rsidRPr="006C69C4" w:rsidRDefault="00E4226A" w:rsidP="00E4226A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69C4">
        <w:rPr>
          <w:rFonts w:ascii="Times New Roman" w:hAnsi="Times New Roman"/>
          <w:color w:val="000000" w:themeColor="text1"/>
          <w:sz w:val="28"/>
          <w:szCs w:val="28"/>
        </w:rPr>
        <w:t xml:space="preserve">Требования к определению баллов оценки по каждому из качественных критериев установлены </w:t>
      </w:r>
      <w:hyperlink w:anchor="sub_2010101" w:history="1">
        <w:r w:rsidRPr="006C69C4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пунктами 1 - 7 таблицы 1</w:t>
        </w:r>
      </w:hyperlink>
      <w:r w:rsidRPr="006C69C4">
        <w:rPr>
          <w:rFonts w:ascii="Times New Roman" w:hAnsi="Times New Roman"/>
          <w:color w:val="000000" w:themeColor="text1"/>
          <w:sz w:val="28"/>
          <w:szCs w:val="28"/>
        </w:rPr>
        <w:t xml:space="preserve"> приложения № 1 к настоящей Методике.</w:t>
      </w:r>
    </w:p>
    <w:p w:rsidR="00E4226A" w:rsidRPr="007A777C" w:rsidRDefault="00E4226A" w:rsidP="00E422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C69C4">
        <w:rPr>
          <w:rFonts w:ascii="Times New Roman" w:hAnsi="Times New Roman"/>
          <w:color w:val="000000" w:themeColor="text1"/>
          <w:sz w:val="28"/>
          <w:szCs w:val="28"/>
        </w:rPr>
        <w:t>Рекомендуемые показатели по критерию "Наличие четко сформулированной цели инвестиционного проекта с определением количественного показателя (показателей) результатов его осуществления", характеризующие конечные социально-экономические результаты реализации проекта по различным видам деятельности и типам проектов</w:t>
      </w:r>
      <w:r w:rsidRPr="007A777C">
        <w:rPr>
          <w:rFonts w:ascii="Times New Roman" w:hAnsi="Times New Roman"/>
          <w:sz w:val="28"/>
          <w:szCs w:val="28"/>
        </w:rPr>
        <w:t>, приведены в приложении N 3 к настоящей Методике. Заявители вправе определить иные показатели с учетом специфики инвестиционного проекта.</w:t>
      </w:r>
    </w:p>
    <w:p w:rsidR="00E4226A" w:rsidRPr="006C69C4" w:rsidRDefault="00E4226A" w:rsidP="00E4226A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7A777C">
        <w:rPr>
          <w:rFonts w:ascii="Times New Roman" w:hAnsi="Times New Roman"/>
          <w:sz w:val="28"/>
          <w:szCs w:val="28"/>
        </w:rPr>
        <w:lastRenderedPageBreak/>
        <w:t xml:space="preserve">Для проведения проверки на соответствие критерию "Целесообразность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оборудования" </w:t>
      </w:r>
      <w:r>
        <w:rPr>
          <w:rFonts w:ascii="Times New Roman" w:hAnsi="Times New Roman"/>
          <w:sz w:val="28"/>
          <w:szCs w:val="28"/>
        </w:rPr>
        <w:t>необходимо</w:t>
      </w:r>
      <w:r w:rsidRPr="007A777C">
        <w:rPr>
          <w:rFonts w:ascii="Times New Roman" w:hAnsi="Times New Roman"/>
          <w:sz w:val="28"/>
          <w:szCs w:val="28"/>
        </w:rPr>
        <w:t xml:space="preserve"> руководств</w:t>
      </w:r>
      <w:r>
        <w:rPr>
          <w:rFonts w:ascii="Times New Roman" w:hAnsi="Times New Roman"/>
          <w:sz w:val="28"/>
          <w:szCs w:val="28"/>
        </w:rPr>
        <w:t>оваться</w:t>
      </w:r>
      <w:r w:rsidRPr="007A777C">
        <w:rPr>
          <w:rFonts w:ascii="Times New Roman" w:hAnsi="Times New Roman"/>
          <w:sz w:val="28"/>
          <w:szCs w:val="28"/>
        </w:rPr>
        <w:t xml:space="preserve"> сведениями по проектам-аналогам, реализуемым (или реализованным) на территории края или в Российской Федерации, а также в иностранном государстве в случае отсутствия проектов-аналогов, </w:t>
      </w:r>
      <w:r w:rsidRPr="006C69C4">
        <w:rPr>
          <w:rFonts w:ascii="Times New Roman" w:hAnsi="Times New Roman"/>
          <w:color w:val="000000" w:themeColor="text1"/>
          <w:sz w:val="28"/>
          <w:szCs w:val="28"/>
        </w:rPr>
        <w:t>реализуемых на территории Российской Федерации.</w:t>
      </w:r>
      <w:proofErr w:type="gramEnd"/>
    </w:p>
    <w:p w:rsidR="00E4226A" w:rsidRPr="006C69C4" w:rsidRDefault="00E4226A" w:rsidP="00E4226A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9" w:name="sub_2235"/>
      <w:r w:rsidRPr="006C69C4">
        <w:rPr>
          <w:rFonts w:ascii="Times New Roman" w:hAnsi="Times New Roman"/>
          <w:color w:val="000000" w:themeColor="text1"/>
          <w:sz w:val="28"/>
          <w:szCs w:val="28"/>
        </w:rPr>
        <w:t xml:space="preserve">При выборе проектов-аналогов должно быть обеспечено максимальное соответствие характеристик проектируемого объекта и объектов-аналогов по функциональному назначению и (или) по конструктивным и объемно-планировочным решениям. Предлагаемая форма сведений и количественных показателей результатов реализации инвестиционного проекта-аналога приведена в </w:t>
      </w:r>
      <w:hyperlink w:anchor="sub_204" w:history="1">
        <w:r w:rsidRPr="006C69C4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приложении № 4</w:t>
        </w:r>
      </w:hyperlink>
      <w:r w:rsidRPr="006C69C4">
        <w:rPr>
          <w:rFonts w:ascii="Times New Roman" w:hAnsi="Times New Roman"/>
          <w:color w:val="000000" w:themeColor="text1"/>
          <w:sz w:val="28"/>
          <w:szCs w:val="28"/>
        </w:rPr>
        <w:t xml:space="preserve"> к Методике.</w:t>
      </w:r>
    </w:p>
    <w:bookmarkEnd w:id="9"/>
    <w:p w:rsidR="00E4226A" w:rsidRPr="006C69C4" w:rsidRDefault="00E4226A" w:rsidP="00E4226A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4226A" w:rsidRPr="00C67033" w:rsidRDefault="00E4226A" w:rsidP="00E4226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10" w:name="sub_2003"/>
      <w:r w:rsidRPr="00C67033">
        <w:rPr>
          <w:rFonts w:ascii="Times New Roman" w:hAnsi="Times New Roman"/>
          <w:sz w:val="28"/>
          <w:szCs w:val="28"/>
        </w:rPr>
        <w:t>3. Состав, порядок определения баллов оценки, весовых коэффициентов</w:t>
      </w:r>
      <w:r w:rsidRPr="00C67033">
        <w:rPr>
          <w:rFonts w:ascii="Times New Roman" w:hAnsi="Times New Roman"/>
          <w:sz w:val="28"/>
          <w:szCs w:val="28"/>
        </w:rPr>
        <w:br/>
        <w:t>количественных критериев и оценки эффективности на основе</w:t>
      </w:r>
      <w:r w:rsidRPr="00C67033">
        <w:rPr>
          <w:rFonts w:ascii="Times New Roman" w:hAnsi="Times New Roman"/>
          <w:sz w:val="28"/>
          <w:szCs w:val="28"/>
        </w:rPr>
        <w:br/>
        <w:t>количественных критериев</w:t>
      </w:r>
    </w:p>
    <w:bookmarkEnd w:id="10"/>
    <w:p w:rsidR="00E4226A" w:rsidRPr="00C67033" w:rsidRDefault="00E4226A" w:rsidP="00E422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4226A" w:rsidRPr="00C67033" w:rsidRDefault="00E4226A" w:rsidP="00E422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1" w:name="sub_231"/>
      <w:r w:rsidRPr="00C67033">
        <w:rPr>
          <w:rFonts w:ascii="Times New Roman" w:hAnsi="Times New Roman"/>
          <w:sz w:val="28"/>
          <w:szCs w:val="28"/>
        </w:rPr>
        <w:t>3.1. Оценка эффективности осуществляется на основе следующих количественных критериев:</w:t>
      </w:r>
    </w:p>
    <w:bookmarkEnd w:id="11"/>
    <w:p w:rsidR="00E4226A" w:rsidRPr="00C67033" w:rsidRDefault="00E4226A" w:rsidP="00E422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7033">
        <w:rPr>
          <w:rFonts w:ascii="Times New Roman" w:hAnsi="Times New Roman"/>
          <w:sz w:val="28"/>
          <w:szCs w:val="28"/>
        </w:rPr>
        <w:t>значения количественных показателей (показателя) результатов реализации инвестиционного проекта;</w:t>
      </w:r>
    </w:p>
    <w:p w:rsidR="00E4226A" w:rsidRPr="00C67033" w:rsidRDefault="00E4226A" w:rsidP="00E422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7033">
        <w:rPr>
          <w:rFonts w:ascii="Times New Roman" w:hAnsi="Times New Roman"/>
          <w:sz w:val="28"/>
          <w:szCs w:val="28"/>
        </w:rPr>
        <w:t>отношение сметной стоимости инвестиционного проекта к значениям количественных показателей (показателя) результатов реализации инвестиционного проекта;</w:t>
      </w:r>
    </w:p>
    <w:p w:rsidR="00E4226A" w:rsidRPr="00C67033" w:rsidRDefault="00E4226A" w:rsidP="00E422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7033">
        <w:rPr>
          <w:rFonts w:ascii="Times New Roman" w:hAnsi="Times New Roman"/>
          <w:sz w:val="28"/>
          <w:szCs w:val="28"/>
        </w:rPr>
        <w:t>наличие потребителей продукции (услуг),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строительства;</w:t>
      </w:r>
      <w:proofErr w:type="gramEnd"/>
    </w:p>
    <w:p w:rsidR="00E4226A" w:rsidRPr="00C67033" w:rsidRDefault="00E4226A" w:rsidP="00E422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7033">
        <w:rPr>
          <w:rFonts w:ascii="Times New Roman" w:hAnsi="Times New Roman"/>
          <w:sz w:val="28"/>
          <w:szCs w:val="28"/>
        </w:rPr>
        <w:t xml:space="preserve">отношение проектной мощности создаваемого (реконструируемого) объекта капитального строительства к мощности, необходимой для производства продукции (услуг) в объеме, предусмотренном для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C67033">
        <w:rPr>
          <w:rFonts w:ascii="Times New Roman" w:hAnsi="Times New Roman"/>
          <w:sz w:val="28"/>
          <w:szCs w:val="28"/>
        </w:rPr>
        <w:t xml:space="preserve"> нужд;</w:t>
      </w:r>
    </w:p>
    <w:p w:rsidR="00E4226A" w:rsidRPr="00C67033" w:rsidRDefault="00E4226A" w:rsidP="00E422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7033">
        <w:rPr>
          <w:rFonts w:ascii="Times New Roman" w:hAnsi="Times New Roman"/>
          <w:sz w:val="28"/>
          <w:szCs w:val="28"/>
        </w:rPr>
        <w:t>обеспечение планируемого объекта капитального строительства инженерной и транспортной инфраструктурой в объемах, достаточных для реализации инвестиционного проекта.</w:t>
      </w:r>
    </w:p>
    <w:p w:rsidR="00E4226A" w:rsidRPr="00C67033" w:rsidRDefault="00E4226A" w:rsidP="00E422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2" w:name="sub_232"/>
      <w:r w:rsidRPr="00C67033">
        <w:rPr>
          <w:rFonts w:ascii="Times New Roman" w:hAnsi="Times New Roman"/>
          <w:sz w:val="28"/>
          <w:szCs w:val="28"/>
        </w:rPr>
        <w:t>3.2. Оценка эффективности на основе количественных критериев рассчитывается по следующей формуле:</w:t>
      </w:r>
    </w:p>
    <w:bookmarkEnd w:id="12"/>
    <w:p w:rsidR="00E4226A" w:rsidRPr="00C67033" w:rsidRDefault="00E4226A" w:rsidP="00E422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4226A" w:rsidRPr="00C67033" w:rsidRDefault="00E4226A" w:rsidP="00E4226A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75055" cy="6731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7033">
        <w:rPr>
          <w:rFonts w:ascii="Times New Roman" w:hAnsi="Times New Roman"/>
          <w:sz w:val="28"/>
          <w:szCs w:val="28"/>
        </w:rPr>
        <w:t>, где:</w:t>
      </w:r>
    </w:p>
    <w:p w:rsidR="00E4226A" w:rsidRPr="00C67033" w:rsidRDefault="00E4226A" w:rsidP="00E422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4226A" w:rsidRPr="00C67033" w:rsidRDefault="00E4226A" w:rsidP="00E422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2090" cy="25590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7033">
        <w:rPr>
          <w:rFonts w:ascii="Times New Roman" w:hAnsi="Times New Roman"/>
          <w:sz w:val="28"/>
          <w:szCs w:val="28"/>
        </w:rPr>
        <w:t xml:space="preserve"> - балл оценки i-ого количественного критерия;</w:t>
      </w:r>
    </w:p>
    <w:p w:rsidR="00E4226A" w:rsidRPr="00C67033" w:rsidRDefault="00E4226A" w:rsidP="00E422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0655" cy="22669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7033">
        <w:rPr>
          <w:rFonts w:ascii="Times New Roman" w:hAnsi="Times New Roman"/>
          <w:sz w:val="28"/>
          <w:szCs w:val="28"/>
        </w:rPr>
        <w:t xml:space="preserve"> - весовой коэффициент i-ого количественного критерия, в процентах;</w:t>
      </w:r>
    </w:p>
    <w:p w:rsidR="00E4226A" w:rsidRPr="00C67033" w:rsidRDefault="00E4226A" w:rsidP="00E422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2090" cy="22669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7033">
        <w:rPr>
          <w:rFonts w:ascii="Times New Roman" w:hAnsi="Times New Roman"/>
          <w:sz w:val="28"/>
          <w:szCs w:val="28"/>
        </w:rPr>
        <w:t xml:space="preserve"> - общее число количественных критериев.</w:t>
      </w:r>
    </w:p>
    <w:p w:rsidR="00E4226A" w:rsidRPr="00C67033" w:rsidRDefault="00E4226A" w:rsidP="00E422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7033">
        <w:rPr>
          <w:rFonts w:ascii="Times New Roman" w:hAnsi="Times New Roman"/>
          <w:sz w:val="28"/>
          <w:szCs w:val="28"/>
        </w:rPr>
        <w:t>Сумма весовых коэффициентов по всем количественным критериям составляет 100 процентов.</w:t>
      </w:r>
    </w:p>
    <w:p w:rsidR="00E4226A" w:rsidRPr="006C69C4" w:rsidRDefault="00E4226A" w:rsidP="00E4226A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4226A" w:rsidRPr="006C69C4" w:rsidRDefault="00E4226A" w:rsidP="00E4226A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3" w:name="sub_233"/>
      <w:r w:rsidRPr="006C69C4">
        <w:rPr>
          <w:rFonts w:ascii="Times New Roman" w:hAnsi="Times New Roman"/>
          <w:color w:val="000000" w:themeColor="text1"/>
          <w:sz w:val="28"/>
          <w:szCs w:val="28"/>
        </w:rPr>
        <w:t xml:space="preserve">3.3. Требования к определению баллов оценки по каждому из количественных критериев установлены </w:t>
      </w:r>
      <w:hyperlink w:anchor="sub_2010201" w:history="1">
        <w:r w:rsidRPr="006C69C4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пунктами 1 - 5</w:t>
        </w:r>
      </w:hyperlink>
      <w:r w:rsidRPr="006C69C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hyperlink w:anchor="sub_20102" w:history="1">
        <w:r w:rsidRPr="006C69C4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таблицы 2 приложения № 1</w:t>
        </w:r>
      </w:hyperlink>
      <w:r w:rsidRPr="006C69C4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настоящей Методике.</w:t>
      </w:r>
    </w:p>
    <w:bookmarkEnd w:id="13"/>
    <w:p w:rsidR="00E4226A" w:rsidRPr="006C69C4" w:rsidRDefault="00E4226A" w:rsidP="00E4226A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69C4">
        <w:rPr>
          <w:rFonts w:ascii="Times New Roman" w:hAnsi="Times New Roman"/>
          <w:color w:val="000000" w:themeColor="text1"/>
          <w:sz w:val="28"/>
          <w:szCs w:val="28"/>
        </w:rPr>
        <w:t xml:space="preserve">Значения весовых коэффициентов количественных критериев в зависимости от типа инвестиционного проекта приведены в </w:t>
      </w:r>
      <w:hyperlink w:anchor="sub_202" w:history="1">
        <w:r w:rsidRPr="006C69C4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приложении № 2</w:t>
        </w:r>
      </w:hyperlink>
      <w:r w:rsidRPr="006C69C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6C69C4">
        <w:rPr>
          <w:rFonts w:ascii="Times New Roman" w:hAnsi="Times New Roman"/>
          <w:color w:val="000000" w:themeColor="text1"/>
          <w:sz w:val="28"/>
          <w:szCs w:val="28"/>
        </w:rPr>
        <w:t>к настоящей Методике.</w:t>
      </w:r>
    </w:p>
    <w:p w:rsidR="00E4226A" w:rsidRPr="006C69C4" w:rsidRDefault="00E4226A" w:rsidP="00E4226A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69C4">
        <w:rPr>
          <w:rFonts w:ascii="Times New Roman" w:hAnsi="Times New Roman"/>
          <w:color w:val="000000" w:themeColor="text1"/>
          <w:sz w:val="28"/>
          <w:szCs w:val="28"/>
        </w:rPr>
        <w:t xml:space="preserve">Возможные значения баллов оценки по каждому из количественных критериев приведены в </w:t>
      </w:r>
      <w:hyperlink w:anchor="sub_20102" w:history="1">
        <w:r w:rsidRPr="006C69C4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таблице 2 приложения № 1</w:t>
        </w:r>
      </w:hyperlink>
      <w:r w:rsidRPr="006C69C4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настоящей Методике.</w:t>
      </w:r>
    </w:p>
    <w:p w:rsidR="00E4226A" w:rsidRPr="00C67033" w:rsidRDefault="00E4226A" w:rsidP="00E422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C69C4">
        <w:rPr>
          <w:rFonts w:ascii="Times New Roman" w:hAnsi="Times New Roman"/>
          <w:color w:val="000000" w:themeColor="text1"/>
          <w:sz w:val="28"/>
          <w:szCs w:val="28"/>
        </w:rPr>
        <w:t xml:space="preserve">При определении баллов по критерию "Обеспечение планируемого объекта капитального строительства инженерной и транспортной инфраструктурой в объемах, достаточных для реализации инвестиционного </w:t>
      </w:r>
      <w:r w:rsidRPr="00C67033">
        <w:rPr>
          <w:rFonts w:ascii="Times New Roman" w:hAnsi="Times New Roman"/>
          <w:sz w:val="28"/>
          <w:szCs w:val="28"/>
        </w:rPr>
        <w:t>проекта" средневзвешенный уровень обеспеченности инженерной и транспортной инфраструктурой рассчитывается по следующей формуле:</w:t>
      </w:r>
    </w:p>
    <w:p w:rsidR="00E4226A" w:rsidRPr="00C67033" w:rsidRDefault="00E4226A" w:rsidP="00E422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4226A" w:rsidRPr="00C67033" w:rsidRDefault="00E4226A" w:rsidP="00E4226A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41375" cy="53403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53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7033">
        <w:rPr>
          <w:rFonts w:ascii="Times New Roman" w:hAnsi="Times New Roman"/>
          <w:sz w:val="28"/>
          <w:szCs w:val="28"/>
        </w:rPr>
        <w:t>, где:</w:t>
      </w:r>
    </w:p>
    <w:p w:rsidR="00E4226A" w:rsidRPr="00C67033" w:rsidRDefault="00E4226A" w:rsidP="00E422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4226A" w:rsidRPr="00C67033" w:rsidRDefault="00E4226A" w:rsidP="00E422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7033">
        <w:rPr>
          <w:rFonts w:ascii="Times New Roman" w:hAnsi="Times New Roman"/>
          <w:sz w:val="28"/>
          <w:szCs w:val="28"/>
        </w:rPr>
        <w:t>ц - уровень обеспеченности i-м видом инженерной и транспортной инфраструктуры (</w:t>
      </w:r>
      <w:proofErr w:type="spellStart"/>
      <w:r w:rsidRPr="00C67033">
        <w:rPr>
          <w:rFonts w:ascii="Times New Roman" w:hAnsi="Times New Roman"/>
          <w:sz w:val="28"/>
          <w:szCs w:val="28"/>
        </w:rPr>
        <w:t>энерг</w:t>
      </w:r>
      <w:proofErr w:type="gramStart"/>
      <w:r w:rsidRPr="00C67033">
        <w:rPr>
          <w:rFonts w:ascii="Times New Roman" w:hAnsi="Times New Roman"/>
          <w:sz w:val="28"/>
          <w:szCs w:val="28"/>
        </w:rPr>
        <w:t>о</w:t>
      </w:r>
      <w:proofErr w:type="spellEnd"/>
      <w:r w:rsidRPr="00C67033">
        <w:rPr>
          <w:rFonts w:ascii="Times New Roman" w:hAnsi="Times New Roman"/>
          <w:sz w:val="28"/>
          <w:szCs w:val="28"/>
        </w:rPr>
        <w:t>-</w:t>
      </w:r>
      <w:proofErr w:type="gramEnd"/>
      <w:r w:rsidRPr="00C67033">
        <w:rPr>
          <w:rFonts w:ascii="Times New Roman" w:hAnsi="Times New Roman"/>
          <w:sz w:val="28"/>
          <w:szCs w:val="28"/>
        </w:rPr>
        <w:t>, водо-, теплоснабжение, телефонная связь, объекты транспортной инфраструктуры), в процентах;</w:t>
      </w:r>
    </w:p>
    <w:p w:rsidR="00E4226A" w:rsidRPr="00C67033" w:rsidRDefault="00E4226A" w:rsidP="00E422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7033">
        <w:rPr>
          <w:rFonts w:ascii="Times New Roman" w:hAnsi="Times New Roman"/>
          <w:sz w:val="28"/>
          <w:szCs w:val="28"/>
        </w:rPr>
        <w:t>n - количество видов необходимой инженерной и транспортной инфраструктуры.</w:t>
      </w:r>
    </w:p>
    <w:p w:rsidR="00E4226A" w:rsidRPr="00C67033" w:rsidRDefault="00E4226A" w:rsidP="00E422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4" w:name="sub_234"/>
      <w:r w:rsidRPr="00C67033">
        <w:rPr>
          <w:rFonts w:ascii="Times New Roman" w:hAnsi="Times New Roman"/>
          <w:sz w:val="28"/>
          <w:szCs w:val="28"/>
        </w:rPr>
        <w:t xml:space="preserve">3.4. </w:t>
      </w:r>
      <w:proofErr w:type="gramStart"/>
      <w:r w:rsidRPr="00C67033">
        <w:rPr>
          <w:rFonts w:ascii="Times New Roman" w:hAnsi="Times New Roman"/>
          <w:sz w:val="28"/>
          <w:szCs w:val="28"/>
        </w:rPr>
        <w:t xml:space="preserve">Проверка по количественному критерию "отношение сметной стоимости инвестиционного проекта к значениям количественных показателей (показателя) результатов реализации инвестиционного проекта" осуществляется путем сравнения стоимости инвестиционного проекта с соответствующей сметной нормой, определяющей потребность в финансовых ресурсах, необходимых для создания единицы мощности строительной продукции (укрупненный норматив цены строительства), </w:t>
      </w:r>
      <w:r w:rsidRPr="006C69C4">
        <w:rPr>
          <w:rFonts w:ascii="Times New Roman" w:hAnsi="Times New Roman"/>
          <w:color w:val="000000" w:themeColor="text1"/>
          <w:sz w:val="28"/>
          <w:szCs w:val="28"/>
        </w:rPr>
        <w:t>включенной в установленном порядке в федеральный реестр сметных нормативов, а в случае ее отсутствия путем сравнения</w:t>
      </w:r>
      <w:proofErr w:type="gramEnd"/>
      <w:r w:rsidRPr="006C69C4">
        <w:rPr>
          <w:rFonts w:ascii="Times New Roman" w:hAnsi="Times New Roman"/>
          <w:color w:val="000000" w:themeColor="text1"/>
          <w:sz w:val="28"/>
          <w:szCs w:val="28"/>
        </w:rPr>
        <w:t xml:space="preserve"> с аналогичными проектами, выбор которых осуществляется в порядке, предусмотренном </w:t>
      </w:r>
      <w:hyperlink w:anchor="sub_2235" w:history="1">
        <w:r w:rsidRPr="006C69C4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абзацем пятым пункта 2.3</w:t>
        </w:r>
      </w:hyperlink>
      <w:r w:rsidRPr="006C69C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6C69C4">
        <w:rPr>
          <w:rFonts w:ascii="Times New Roman" w:hAnsi="Times New Roman"/>
          <w:color w:val="000000" w:themeColor="text1"/>
          <w:sz w:val="28"/>
          <w:szCs w:val="28"/>
        </w:rPr>
        <w:t xml:space="preserve">настоящей Методики. При отсутствии аналогичных проектов и (или) укрупненных нормативов цены строительства, сравнение стоимости инвестиционного проекта на ранних стадиях инвестиционно-строительного </w:t>
      </w:r>
      <w:r w:rsidRPr="00C67033">
        <w:rPr>
          <w:rFonts w:ascii="Times New Roman" w:hAnsi="Times New Roman"/>
          <w:sz w:val="28"/>
          <w:szCs w:val="28"/>
        </w:rPr>
        <w:t xml:space="preserve">процесса производится на основании данных </w:t>
      </w:r>
      <w:r w:rsidRPr="00C67033">
        <w:rPr>
          <w:rFonts w:ascii="Times New Roman" w:hAnsi="Times New Roman"/>
          <w:sz w:val="28"/>
          <w:szCs w:val="28"/>
        </w:rPr>
        <w:lastRenderedPageBreak/>
        <w:t>"Справочника стоимостных показателей по отдельным видам объектов капитального строительства (объектам-аналогам).</w:t>
      </w:r>
    </w:p>
    <w:bookmarkEnd w:id="14"/>
    <w:p w:rsidR="00E4226A" w:rsidRPr="00C67033" w:rsidRDefault="00E4226A" w:rsidP="00E422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4226A" w:rsidRPr="004C70F2" w:rsidRDefault="00E4226A" w:rsidP="00E4226A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bookmarkStart w:id="15" w:name="sub_2004"/>
      <w:r w:rsidRPr="004C70F2">
        <w:rPr>
          <w:rFonts w:ascii="Times New Roman" w:hAnsi="Times New Roman"/>
          <w:sz w:val="28"/>
          <w:szCs w:val="28"/>
        </w:rPr>
        <w:t>4. Расчет интегральной оценки эффективности</w:t>
      </w:r>
    </w:p>
    <w:bookmarkEnd w:id="15"/>
    <w:p w:rsidR="00E4226A" w:rsidRPr="004C70F2" w:rsidRDefault="00E4226A" w:rsidP="00E422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4226A" w:rsidRPr="004C70F2" w:rsidRDefault="00E4226A" w:rsidP="00E422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6" w:name="sub_241"/>
      <w:r w:rsidRPr="004C70F2">
        <w:rPr>
          <w:rFonts w:ascii="Times New Roman" w:hAnsi="Times New Roman"/>
          <w:sz w:val="28"/>
          <w:szCs w:val="28"/>
        </w:rPr>
        <w:t>4.1. Интегральная оценка</w:t>
      </w:r>
      <w:proofErr w:type="gramStart"/>
      <w:r w:rsidRPr="004C70F2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14325" cy="22669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70F2">
        <w:rPr>
          <w:rFonts w:ascii="Times New Roman" w:hAnsi="Times New Roman"/>
          <w:sz w:val="28"/>
          <w:szCs w:val="28"/>
        </w:rPr>
        <w:t xml:space="preserve">) </w:t>
      </w:r>
      <w:proofErr w:type="gramEnd"/>
      <w:r w:rsidRPr="004C70F2">
        <w:rPr>
          <w:rFonts w:ascii="Times New Roman" w:hAnsi="Times New Roman"/>
          <w:sz w:val="28"/>
          <w:szCs w:val="28"/>
        </w:rPr>
        <w:t>определяется как средневзвешенная сумма оценок эффективности на основе качественных и количественных критериев по следующей формуле:</w:t>
      </w:r>
    </w:p>
    <w:bookmarkEnd w:id="16"/>
    <w:p w:rsidR="00E4226A" w:rsidRPr="004C70F2" w:rsidRDefault="00E4226A" w:rsidP="00E422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4226A" w:rsidRPr="004C70F2" w:rsidRDefault="00E4226A" w:rsidP="00E4226A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36065" cy="226695"/>
            <wp:effectExtent l="19050" t="0" r="698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70F2">
        <w:rPr>
          <w:rFonts w:ascii="Times New Roman" w:hAnsi="Times New Roman"/>
          <w:sz w:val="28"/>
          <w:szCs w:val="28"/>
        </w:rPr>
        <w:t>, где:</w:t>
      </w:r>
    </w:p>
    <w:p w:rsidR="00E4226A" w:rsidRPr="004C70F2" w:rsidRDefault="00E4226A" w:rsidP="00E422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4226A" w:rsidRPr="004C70F2" w:rsidRDefault="00E4226A" w:rsidP="00E422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80"/>
          <w:sz w:val="28"/>
          <w:szCs w:val="28"/>
          <w:lang w:eastAsia="ru-RU"/>
        </w:rPr>
        <w:drawing>
          <wp:inline distT="0" distB="0" distL="0" distR="0" wp14:anchorId="646A7547" wp14:editId="63221D20">
            <wp:extent cx="197485" cy="22669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70F2">
        <w:rPr>
          <w:rFonts w:ascii="Times New Roman" w:hAnsi="Times New Roman"/>
          <w:sz w:val="28"/>
          <w:szCs w:val="28"/>
        </w:rPr>
        <w:t xml:space="preserve"> - оценка эффективности на основе качественных критериев;</w:t>
      </w:r>
    </w:p>
    <w:p w:rsidR="00E4226A" w:rsidRPr="006C69C4" w:rsidRDefault="00E4226A" w:rsidP="00E4226A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69C4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9D0EC41" wp14:editId="1F045208">
            <wp:extent cx="197485" cy="22669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69C4">
        <w:rPr>
          <w:rFonts w:ascii="Times New Roman" w:hAnsi="Times New Roman"/>
          <w:color w:val="000000" w:themeColor="text1"/>
          <w:sz w:val="28"/>
          <w:szCs w:val="28"/>
        </w:rPr>
        <w:t xml:space="preserve"> - оценка эффективности на основе количественных критериев;</w:t>
      </w:r>
    </w:p>
    <w:p w:rsidR="00E4226A" w:rsidRPr="004C70F2" w:rsidRDefault="00E4226A" w:rsidP="00E422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C69C4">
        <w:rPr>
          <w:rStyle w:val="a3"/>
          <w:rFonts w:ascii="Times New Roman" w:hAnsi="Times New Roman"/>
          <w:b w:val="0"/>
          <w:color w:val="000000" w:themeColor="text1"/>
          <w:sz w:val="28"/>
          <w:szCs w:val="28"/>
        </w:rPr>
        <w:t>0,2</w:t>
      </w:r>
      <w:r w:rsidRPr="006C69C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6C69C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6C69C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6C69C4">
        <w:rPr>
          <w:rStyle w:val="a3"/>
          <w:rFonts w:ascii="Times New Roman" w:hAnsi="Times New Roman"/>
          <w:b w:val="0"/>
          <w:color w:val="000000" w:themeColor="text1"/>
          <w:sz w:val="28"/>
          <w:szCs w:val="28"/>
        </w:rPr>
        <w:t>0,8</w:t>
      </w:r>
      <w:r w:rsidRPr="006C69C4">
        <w:rPr>
          <w:rFonts w:ascii="Times New Roman" w:hAnsi="Times New Roman"/>
          <w:color w:val="000000" w:themeColor="text1"/>
          <w:sz w:val="28"/>
          <w:szCs w:val="28"/>
        </w:rPr>
        <w:t xml:space="preserve"> - весовые коэффициенты оценок эффективности на основе качественных и количественных </w:t>
      </w:r>
      <w:r w:rsidRPr="004C70F2">
        <w:rPr>
          <w:rFonts w:ascii="Times New Roman" w:hAnsi="Times New Roman"/>
          <w:sz w:val="28"/>
          <w:szCs w:val="28"/>
        </w:rPr>
        <w:t>критериев соответственно.</w:t>
      </w:r>
    </w:p>
    <w:p w:rsidR="00E4226A" w:rsidRPr="004C70F2" w:rsidRDefault="00E4226A" w:rsidP="00E422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7" w:name="sub_242"/>
      <w:r w:rsidRPr="004C70F2">
        <w:rPr>
          <w:rFonts w:ascii="Times New Roman" w:hAnsi="Times New Roman"/>
          <w:sz w:val="28"/>
          <w:szCs w:val="28"/>
        </w:rPr>
        <w:t>4.2. При осуществлении оценки эффективности предельное (минимальное) значение интегральной оценки устанавливается равным 70 процентов.</w:t>
      </w:r>
    </w:p>
    <w:bookmarkEnd w:id="17"/>
    <w:p w:rsidR="00E4226A" w:rsidRDefault="00E4226A" w:rsidP="00E422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70F2">
        <w:rPr>
          <w:rFonts w:ascii="Times New Roman" w:hAnsi="Times New Roman"/>
          <w:sz w:val="28"/>
          <w:szCs w:val="28"/>
        </w:rPr>
        <w:t xml:space="preserve">Соответствие или превышение числового значения интегральной </w:t>
      </w:r>
      <w:proofErr w:type="gramStart"/>
      <w:r w:rsidRPr="004C70F2">
        <w:rPr>
          <w:rFonts w:ascii="Times New Roman" w:hAnsi="Times New Roman"/>
          <w:sz w:val="28"/>
          <w:szCs w:val="28"/>
        </w:rPr>
        <w:t>оценки</w:t>
      </w:r>
      <w:proofErr w:type="gramEnd"/>
      <w:r w:rsidRPr="004C70F2">
        <w:rPr>
          <w:rFonts w:ascii="Times New Roman" w:hAnsi="Times New Roman"/>
          <w:sz w:val="28"/>
          <w:szCs w:val="28"/>
        </w:rPr>
        <w:t xml:space="preserve"> установленному предельному значению свидетельствует об эффективности инвестиционного проекта и целесообразности его финансирования полностью или частично за счет средств бюджета</w:t>
      </w:r>
      <w:r w:rsidR="00972CBB">
        <w:rPr>
          <w:rFonts w:ascii="Times New Roman" w:hAnsi="Times New Roman"/>
          <w:sz w:val="28"/>
          <w:szCs w:val="28"/>
        </w:rPr>
        <w:t xml:space="preserve"> Мичуринского сельского поселения</w:t>
      </w:r>
      <w:r w:rsidRPr="004C70F2">
        <w:rPr>
          <w:rFonts w:ascii="Times New Roman" w:hAnsi="Times New Roman"/>
          <w:sz w:val="28"/>
          <w:szCs w:val="28"/>
        </w:rPr>
        <w:t>.</w:t>
      </w:r>
    </w:p>
    <w:p w:rsidR="00D57BB5" w:rsidRDefault="00D57BB5" w:rsidP="00E422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C45C9" w:rsidRDefault="006C45C9" w:rsidP="00E422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57BB5" w:rsidRPr="004C70F2" w:rsidRDefault="00972CBB" w:rsidP="006C45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финансового отдела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В.В. Безуглая</w:t>
      </w:r>
    </w:p>
    <w:p w:rsidR="00E4226A" w:rsidRPr="004C70F2" w:rsidRDefault="00E4226A" w:rsidP="00E422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4226A" w:rsidRDefault="00E4226A" w:rsidP="00E4226A">
      <w:pPr>
        <w:ind w:firstLine="720"/>
        <w:jc w:val="both"/>
      </w:pPr>
    </w:p>
    <w:p w:rsidR="00E4226A" w:rsidRDefault="00E4226A" w:rsidP="00E4226A">
      <w:pPr>
        <w:ind w:firstLine="720"/>
        <w:jc w:val="both"/>
      </w:pPr>
    </w:p>
    <w:p w:rsidR="00E4226A" w:rsidRDefault="00E4226A" w:rsidP="00E4226A">
      <w:pPr>
        <w:ind w:firstLine="698"/>
        <w:jc w:val="right"/>
        <w:rPr>
          <w:rStyle w:val="a3"/>
        </w:rPr>
      </w:pPr>
    </w:p>
    <w:p w:rsidR="00E4226A" w:rsidRDefault="00E4226A" w:rsidP="00E4226A">
      <w:pPr>
        <w:ind w:firstLine="698"/>
        <w:jc w:val="right"/>
        <w:rPr>
          <w:rStyle w:val="a3"/>
        </w:rPr>
      </w:pPr>
    </w:p>
    <w:p w:rsidR="00F92D2B" w:rsidRDefault="00F92D2B"/>
    <w:sectPr w:rsidR="00F92D2B" w:rsidSect="006C69C4">
      <w:headerReference w:type="default" r:id="rId21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5CA" w:rsidRDefault="007365CA" w:rsidP="001F0096">
      <w:pPr>
        <w:spacing w:after="0" w:line="240" w:lineRule="auto"/>
      </w:pPr>
      <w:r>
        <w:separator/>
      </w:r>
    </w:p>
  </w:endnote>
  <w:endnote w:type="continuationSeparator" w:id="0">
    <w:p w:rsidR="007365CA" w:rsidRDefault="007365CA" w:rsidP="001F0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5CA" w:rsidRDefault="007365CA" w:rsidP="001F0096">
      <w:pPr>
        <w:spacing w:after="0" w:line="240" w:lineRule="auto"/>
      </w:pPr>
      <w:r>
        <w:separator/>
      </w:r>
    </w:p>
  </w:footnote>
  <w:footnote w:type="continuationSeparator" w:id="0">
    <w:p w:rsidR="007365CA" w:rsidRDefault="007365CA" w:rsidP="001F0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42266"/>
      <w:docPartObj>
        <w:docPartGallery w:val="Page Numbers (Top of Page)"/>
        <w:docPartUnique/>
      </w:docPartObj>
    </w:sdtPr>
    <w:sdtEndPr/>
    <w:sdtContent>
      <w:p w:rsidR="001F0096" w:rsidRDefault="00D1683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05D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F0096" w:rsidRDefault="001F009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6A"/>
    <w:rsid w:val="0001089E"/>
    <w:rsid w:val="00016856"/>
    <w:rsid w:val="00022E1D"/>
    <w:rsid w:val="00023ABA"/>
    <w:rsid w:val="00025C57"/>
    <w:rsid w:val="00035BD1"/>
    <w:rsid w:val="0005579A"/>
    <w:rsid w:val="00055C1B"/>
    <w:rsid w:val="00056596"/>
    <w:rsid w:val="000568E9"/>
    <w:rsid w:val="00093D40"/>
    <w:rsid w:val="000B0308"/>
    <w:rsid w:val="000D42FA"/>
    <w:rsid w:val="000E4C55"/>
    <w:rsid w:val="000F56E6"/>
    <w:rsid w:val="00101BC6"/>
    <w:rsid w:val="00114783"/>
    <w:rsid w:val="0012135B"/>
    <w:rsid w:val="00122A4D"/>
    <w:rsid w:val="00122F4E"/>
    <w:rsid w:val="001230A0"/>
    <w:rsid w:val="00130127"/>
    <w:rsid w:val="001313F3"/>
    <w:rsid w:val="001331AD"/>
    <w:rsid w:val="001418FE"/>
    <w:rsid w:val="00143352"/>
    <w:rsid w:val="001548D0"/>
    <w:rsid w:val="00160B2A"/>
    <w:rsid w:val="00162758"/>
    <w:rsid w:val="00170648"/>
    <w:rsid w:val="00172AE5"/>
    <w:rsid w:val="001746D3"/>
    <w:rsid w:val="00191011"/>
    <w:rsid w:val="00192D3A"/>
    <w:rsid w:val="001A04E9"/>
    <w:rsid w:val="001A3D4B"/>
    <w:rsid w:val="001A58D2"/>
    <w:rsid w:val="001C1305"/>
    <w:rsid w:val="001F0096"/>
    <w:rsid w:val="001F39C2"/>
    <w:rsid w:val="001F5B15"/>
    <w:rsid w:val="00200943"/>
    <w:rsid w:val="00204920"/>
    <w:rsid w:val="0020563D"/>
    <w:rsid w:val="00206E6A"/>
    <w:rsid w:val="002115BF"/>
    <w:rsid w:val="00213DF6"/>
    <w:rsid w:val="0021492F"/>
    <w:rsid w:val="002360CB"/>
    <w:rsid w:val="002374A7"/>
    <w:rsid w:val="002410E4"/>
    <w:rsid w:val="0024118E"/>
    <w:rsid w:val="00257BEE"/>
    <w:rsid w:val="00262806"/>
    <w:rsid w:val="002658EB"/>
    <w:rsid w:val="00265C5E"/>
    <w:rsid w:val="00277D0E"/>
    <w:rsid w:val="0028774F"/>
    <w:rsid w:val="00293EDC"/>
    <w:rsid w:val="0029671B"/>
    <w:rsid w:val="002B42A0"/>
    <w:rsid w:val="002B4611"/>
    <w:rsid w:val="002C156E"/>
    <w:rsid w:val="002C3E9D"/>
    <w:rsid w:val="002D1BC6"/>
    <w:rsid w:val="002D2E3B"/>
    <w:rsid w:val="002F6951"/>
    <w:rsid w:val="00300E26"/>
    <w:rsid w:val="00301AA3"/>
    <w:rsid w:val="003042E8"/>
    <w:rsid w:val="003050F4"/>
    <w:rsid w:val="00305800"/>
    <w:rsid w:val="003103BF"/>
    <w:rsid w:val="003113C4"/>
    <w:rsid w:val="003224E4"/>
    <w:rsid w:val="00324B76"/>
    <w:rsid w:val="0032552D"/>
    <w:rsid w:val="003258D2"/>
    <w:rsid w:val="00330B81"/>
    <w:rsid w:val="003448DB"/>
    <w:rsid w:val="00351476"/>
    <w:rsid w:val="0036695D"/>
    <w:rsid w:val="003676B8"/>
    <w:rsid w:val="00367940"/>
    <w:rsid w:val="00372705"/>
    <w:rsid w:val="0037676E"/>
    <w:rsid w:val="00381B31"/>
    <w:rsid w:val="00392147"/>
    <w:rsid w:val="00397B49"/>
    <w:rsid w:val="00397E57"/>
    <w:rsid w:val="003A3815"/>
    <w:rsid w:val="003A7C5E"/>
    <w:rsid w:val="003B00D4"/>
    <w:rsid w:val="003D05DA"/>
    <w:rsid w:val="003D457F"/>
    <w:rsid w:val="003D58CB"/>
    <w:rsid w:val="003D6A35"/>
    <w:rsid w:val="003E15AA"/>
    <w:rsid w:val="003E382B"/>
    <w:rsid w:val="003F08CD"/>
    <w:rsid w:val="003F7FAD"/>
    <w:rsid w:val="00401FF2"/>
    <w:rsid w:val="004028CD"/>
    <w:rsid w:val="004101FA"/>
    <w:rsid w:val="004127F8"/>
    <w:rsid w:val="00424091"/>
    <w:rsid w:val="00425D11"/>
    <w:rsid w:val="00427E96"/>
    <w:rsid w:val="00430A93"/>
    <w:rsid w:val="00445DC7"/>
    <w:rsid w:val="00452BD8"/>
    <w:rsid w:val="004639A0"/>
    <w:rsid w:val="0046496B"/>
    <w:rsid w:val="004679E4"/>
    <w:rsid w:val="00497FC0"/>
    <w:rsid w:val="004A5364"/>
    <w:rsid w:val="004A567E"/>
    <w:rsid w:val="004B5D22"/>
    <w:rsid w:val="004C1FA3"/>
    <w:rsid w:val="004D2B97"/>
    <w:rsid w:val="004D5C71"/>
    <w:rsid w:val="004D6CCA"/>
    <w:rsid w:val="004D7CA1"/>
    <w:rsid w:val="00504057"/>
    <w:rsid w:val="00504D06"/>
    <w:rsid w:val="00511EEF"/>
    <w:rsid w:val="00514073"/>
    <w:rsid w:val="00562520"/>
    <w:rsid w:val="005647D3"/>
    <w:rsid w:val="00566356"/>
    <w:rsid w:val="00574E1B"/>
    <w:rsid w:val="00575AA2"/>
    <w:rsid w:val="0058046A"/>
    <w:rsid w:val="00582894"/>
    <w:rsid w:val="005B67C8"/>
    <w:rsid w:val="005B6C90"/>
    <w:rsid w:val="005B6E1B"/>
    <w:rsid w:val="005B6F9A"/>
    <w:rsid w:val="005C0F06"/>
    <w:rsid w:val="005C48EB"/>
    <w:rsid w:val="005C6347"/>
    <w:rsid w:val="005E08B5"/>
    <w:rsid w:val="005E53BF"/>
    <w:rsid w:val="005F154A"/>
    <w:rsid w:val="005F7DF3"/>
    <w:rsid w:val="00600E47"/>
    <w:rsid w:val="00602F11"/>
    <w:rsid w:val="006145A5"/>
    <w:rsid w:val="00617E12"/>
    <w:rsid w:val="00627204"/>
    <w:rsid w:val="0062778F"/>
    <w:rsid w:val="00653479"/>
    <w:rsid w:val="00654F85"/>
    <w:rsid w:val="00656064"/>
    <w:rsid w:val="00661D90"/>
    <w:rsid w:val="006705E4"/>
    <w:rsid w:val="0067659C"/>
    <w:rsid w:val="006775DE"/>
    <w:rsid w:val="00696619"/>
    <w:rsid w:val="00697BFA"/>
    <w:rsid w:val="006A0291"/>
    <w:rsid w:val="006C45C9"/>
    <w:rsid w:val="006C4E0C"/>
    <w:rsid w:val="006C69C4"/>
    <w:rsid w:val="006E1321"/>
    <w:rsid w:val="006F16E3"/>
    <w:rsid w:val="006F6873"/>
    <w:rsid w:val="00704F2B"/>
    <w:rsid w:val="00714438"/>
    <w:rsid w:val="00722E89"/>
    <w:rsid w:val="00736126"/>
    <w:rsid w:val="007365CA"/>
    <w:rsid w:val="00747233"/>
    <w:rsid w:val="00764E17"/>
    <w:rsid w:val="00781D9D"/>
    <w:rsid w:val="00793C2F"/>
    <w:rsid w:val="007A1C40"/>
    <w:rsid w:val="007A370C"/>
    <w:rsid w:val="007A43B7"/>
    <w:rsid w:val="007A4E81"/>
    <w:rsid w:val="007B0D6E"/>
    <w:rsid w:val="007B3790"/>
    <w:rsid w:val="007B3F30"/>
    <w:rsid w:val="007F72E0"/>
    <w:rsid w:val="007F785F"/>
    <w:rsid w:val="00830C9F"/>
    <w:rsid w:val="00850F8F"/>
    <w:rsid w:val="00857178"/>
    <w:rsid w:val="00862FA9"/>
    <w:rsid w:val="00863008"/>
    <w:rsid w:val="0086482C"/>
    <w:rsid w:val="00895CEA"/>
    <w:rsid w:val="008965C4"/>
    <w:rsid w:val="008974A1"/>
    <w:rsid w:val="008A00D1"/>
    <w:rsid w:val="008A4BF7"/>
    <w:rsid w:val="008B4A66"/>
    <w:rsid w:val="008C5C43"/>
    <w:rsid w:val="008D6223"/>
    <w:rsid w:val="008E150E"/>
    <w:rsid w:val="008E1A97"/>
    <w:rsid w:val="008E2FEA"/>
    <w:rsid w:val="008F4366"/>
    <w:rsid w:val="008F5D9A"/>
    <w:rsid w:val="0090006E"/>
    <w:rsid w:val="00904C24"/>
    <w:rsid w:val="0091055B"/>
    <w:rsid w:val="00912FC6"/>
    <w:rsid w:val="00920766"/>
    <w:rsid w:val="009210BD"/>
    <w:rsid w:val="00935B8A"/>
    <w:rsid w:val="00941589"/>
    <w:rsid w:val="0094662B"/>
    <w:rsid w:val="0094691B"/>
    <w:rsid w:val="0096736C"/>
    <w:rsid w:val="00971CC9"/>
    <w:rsid w:val="0097228F"/>
    <w:rsid w:val="00972CBB"/>
    <w:rsid w:val="009831F8"/>
    <w:rsid w:val="00994E16"/>
    <w:rsid w:val="009958EF"/>
    <w:rsid w:val="009A79CE"/>
    <w:rsid w:val="009B378A"/>
    <w:rsid w:val="009B42B0"/>
    <w:rsid w:val="009B642F"/>
    <w:rsid w:val="009C38E5"/>
    <w:rsid w:val="009C39E2"/>
    <w:rsid w:val="009D565E"/>
    <w:rsid w:val="009E7B3F"/>
    <w:rsid w:val="009F3945"/>
    <w:rsid w:val="00A034AE"/>
    <w:rsid w:val="00A16601"/>
    <w:rsid w:val="00A26BA0"/>
    <w:rsid w:val="00A279B5"/>
    <w:rsid w:val="00A42436"/>
    <w:rsid w:val="00A42797"/>
    <w:rsid w:val="00A43FB3"/>
    <w:rsid w:val="00A50D62"/>
    <w:rsid w:val="00A56C10"/>
    <w:rsid w:val="00A602C3"/>
    <w:rsid w:val="00A616A7"/>
    <w:rsid w:val="00A64BBB"/>
    <w:rsid w:val="00A65FC9"/>
    <w:rsid w:val="00A713DF"/>
    <w:rsid w:val="00A92001"/>
    <w:rsid w:val="00A92209"/>
    <w:rsid w:val="00AA1E49"/>
    <w:rsid w:val="00AC2AE8"/>
    <w:rsid w:val="00AC3A7B"/>
    <w:rsid w:val="00AD4472"/>
    <w:rsid w:val="00AD683B"/>
    <w:rsid w:val="00AE2A11"/>
    <w:rsid w:val="00AE40FA"/>
    <w:rsid w:val="00AE4482"/>
    <w:rsid w:val="00AF3F7E"/>
    <w:rsid w:val="00AF66FC"/>
    <w:rsid w:val="00B1120E"/>
    <w:rsid w:val="00B20953"/>
    <w:rsid w:val="00B23BF7"/>
    <w:rsid w:val="00B24631"/>
    <w:rsid w:val="00B30557"/>
    <w:rsid w:val="00B327B5"/>
    <w:rsid w:val="00B328FE"/>
    <w:rsid w:val="00B40E1E"/>
    <w:rsid w:val="00B45539"/>
    <w:rsid w:val="00B6140C"/>
    <w:rsid w:val="00B626B8"/>
    <w:rsid w:val="00B62A05"/>
    <w:rsid w:val="00B66841"/>
    <w:rsid w:val="00B66C85"/>
    <w:rsid w:val="00B716D5"/>
    <w:rsid w:val="00B718F2"/>
    <w:rsid w:val="00B72C24"/>
    <w:rsid w:val="00B861B2"/>
    <w:rsid w:val="00B96360"/>
    <w:rsid w:val="00B978B1"/>
    <w:rsid w:val="00BA1422"/>
    <w:rsid w:val="00BA4866"/>
    <w:rsid w:val="00BA7B8C"/>
    <w:rsid w:val="00BB106F"/>
    <w:rsid w:val="00BB5C1E"/>
    <w:rsid w:val="00BD115E"/>
    <w:rsid w:val="00BE430D"/>
    <w:rsid w:val="00BE45E5"/>
    <w:rsid w:val="00BE6D17"/>
    <w:rsid w:val="00C04A4B"/>
    <w:rsid w:val="00C068DF"/>
    <w:rsid w:val="00C07E7A"/>
    <w:rsid w:val="00C160AC"/>
    <w:rsid w:val="00C25914"/>
    <w:rsid w:val="00C425EA"/>
    <w:rsid w:val="00C46FF9"/>
    <w:rsid w:val="00C53B82"/>
    <w:rsid w:val="00C6013F"/>
    <w:rsid w:val="00C609B3"/>
    <w:rsid w:val="00C62A46"/>
    <w:rsid w:val="00C74369"/>
    <w:rsid w:val="00C827FC"/>
    <w:rsid w:val="00C923D1"/>
    <w:rsid w:val="00C930DA"/>
    <w:rsid w:val="00CA6F62"/>
    <w:rsid w:val="00CB5526"/>
    <w:rsid w:val="00CC31D3"/>
    <w:rsid w:val="00CC7939"/>
    <w:rsid w:val="00CD6353"/>
    <w:rsid w:val="00CD7DA9"/>
    <w:rsid w:val="00D06254"/>
    <w:rsid w:val="00D128DE"/>
    <w:rsid w:val="00D12AEB"/>
    <w:rsid w:val="00D15863"/>
    <w:rsid w:val="00D16837"/>
    <w:rsid w:val="00D20065"/>
    <w:rsid w:val="00D23DF1"/>
    <w:rsid w:val="00D25A7D"/>
    <w:rsid w:val="00D2790C"/>
    <w:rsid w:val="00D30885"/>
    <w:rsid w:val="00D46B15"/>
    <w:rsid w:val="00D52FF1"/>
    <w:rsid w:val="00D55208"/>
    <w:rsid w:val="00D57BB5"/>
    <w:rsid w:val="00D705C8"/>
    <w:rsid w:val="00D74D1E"/>
    <w:rsid w:val="00D75044"/>
    <w:rsid w:val="00D75808"/>
    <w:rsid w:val="00D76DE7"/>
    <w:rsid w:val="00D81731"/>
    <w:rsid w:val="00D83096"/>
    <w:rsid w:val="00D84CB8"/>
    <w:rsid w:val="00D90A5D"/>
    <w:rsid w:val="00D93440"/>
    <w:rsid w:val="00D94081"/>
    <w:rsid w:val="00DA32D3"/>
    <w:rsid w:val="00DA3F31"/>
    <w:rsid w:val="00DB0B89"/>
    <w:rsid w:val="00DB724F"/>
    <w:rsid w:val="00DD4A3D"/>
    <w:rsid w:val="00DD7825"/>
    <w:rsid w:val="00DE4532"/>
    <w:rsid w:val="00E01AF8"/>
    <w:rsid w:val="00E04A57"/>
    <w:rsid w:val="00E053AF"/>
    <w:rsid w:val="00E13C43"/>
    <w:rsid w:val="00E14E94"/>
    <w:rsid w:val="00E154B6"/>
    <w:rsid w:val="00E17B88"/>
    <w:rsid w:val="00E21F11"/>
    <w:rsid w:val="00E246DA"/>
    <w:rsid w:val="00E26723"/>
    <w:rsid w:val="00E3245C"/>
    <w:rsid w:val="00E4226A"/>
    <w:rsid w:val="00E4430C"/>
    <w:rsid w:val="00E6493D"/>
    <w:rsid w:val="00E92562"/>
    <w:rsid w:val="00E947C7"/>
    <w:rsid w:val="00EB44BF"/>
    <w:rsid w:val="00EC0039"/>
    <w:rsid w:val="00EC6602"/>
    <w:rsid w:val="00ED3855"/>
    <w:rsid w:val="00EE332E"/>
    <w:rsid w:val="00EF095D"/>
    <w:rsid w:val="00F02CF8"/>
    <w:rsid w:val="00F15335"/>
    <w:rsid w:val="00F16DF2"/>
    <w:rsid w:val="00F17033"/>
    <w:rsid w:val="00F25BB0"/>
    <w:rsid w:val="00F25C4F"/>
    <w:rsid w:val="00F307BF"/>
    <w:rsid w:val="00F3208B"/>
    <w:rsid w:val="00F43880"/>
    <w:rsid w:val="00F45357"/>
    <w:rsid w:val="00F51E29"/>
    <w:rsid w:val="00F5293D"/>
    <w:rsid w:val="00F54AC6"/>
    <w:rsid w:val="00F56F07"/>
    <w:rsid w:val="00F74DE0"/>
    <w:rsid w:val="00F74F39"/>
    <w:rsid w:val="00F75B15"/>
    <w:rsid w:val="00F818B3"/>
    <w:rsid w:val="00F82A8F"/>
    <w:rsid w:val="00F928ED"/>
    <w:rsid w:val="00F92D2B"/>
    <w:rsid w:val="00F94EB0"/>
    <w:rsid w:val="00F96D28"/>
    <w:rsid w:val="00FA512B"/>
    <w:rsid w:val="00FB287D"/>
    <w:rsid w:val="00FB3B58"/>
    <w:rsid w:val="00FB3FA3"/>
    <w:rsid w:val="00FB67D1"/>
    <w:rsid w:val="00FC4A5D"/>
    <w:rsid w:val="00FC4CA3"/>
    <w:rsid w:val="00FC5F31"/>
    <w:rsid w:val="00FD048E"/>
    <w:rsid w:val="00FD1E5B"/>
    <w:rsid w:val="00FD2AFE"/>
    <w:rsid w:val="00FD6DCC"/>
    <w:rsid w:val="00FE1267"/>
    <w:rsid w:val="00FF1C76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4226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226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Цветовое выделение"/>
    <w:uiPriority w:val="99"/>
    <w:rsid w:val="00E4226A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basedOn w:val="a3"/>
    <w:uiPriority w:val="99"/>
    <w:rsid w:val="00E4226A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26A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009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1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009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4226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226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Цветовое выделение"/>
    <w:uiPriority w:val="99"/>
    <w:rsid w:val="00E4226A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basedOn w:val="a3"/>
    <w:uiPriority w:val="99"/>
    <w:rsid w:val="00E4226A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26A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009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1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009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microsoft.com/office/2007/relationships/stylesWithEffects" Target="stylesWithEffect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user43</dc:creator>
  <cp:lastModifiedBy>Workstation</cp:lastModifiedBy>
  <cp:revision>9</cp:revision>
  <cp:lastPrinted>2017-08-15T12:18:00Z</cp:lastPrinted>
  <dcterms:created xsi:type="dcterms:W3CDTF">2017-06-19T12:11:00Z</dcterms:created>
  <dcterms:modified xsi:type="dcterms:W3CDTF">2017-08-16T09:20:00Z</dcterms:modified>
</cp:coreProperties>
</file>